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9A485" w14:textId="77777777" w:rsidR="003732F2" w:rsidRPr="00F15724" w:rsidRDefault="003732F2" w:rsidP="003732F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10779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7"/>
        <w:gridCol w:w="5812"/>
      </w:tblGrid>
      <w:tr w:rsidR="003732F2" w:rsidRPr="00A4095D" w14:paraId="66B53DF7" w14:textId="77777777" w:rsidTr="009D75FB">
        <w:trPr>
          <w:trHeight w:val="80"/>
        </w:trPr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92977A7" w14:textId="77777777" w:rsidR="003732F2" w:rsidRPr="00A4095D" w:rsidRDefault="003732F2" w:rsidP="009D75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6E02CE4" w14:textId="77777777" w:rsidR="003732F2" w:rsidRPr="00A4095D" w:rsidRDefault="003732F2" w:rsidP="009D75FB">
            <w:pPr>
              <w:tabs>
                <w:tab w:val="left" w:pos="4716"/>
              </w:tabs>
              <w:spacing w:after="0" w:line="240" w:lineRule="auto"/>
              <w:ind w:left="403" w:right="425" w:hanging="142"/>
              <w:rPr>
                <w:rFonts w:ascii="Times New Roman" w:hAnsi="Times New Roman"/>
                <w:sz w:val="24"/>
                <w:szCs w:val="24"/>
              </w:rPr>
            </w:pPr>
            <w:r w:rsidRPr="00A4095D">
              <w:rPr>
                <w:rFonts w:ascii="Times New Roman" w:hAnsi="Times New Roman"/>
                <w:sz w:val="24"/>
                <w:szCs w:val="24"/>
              </w:rPr>
              <w:t xml:space="preserve">                       Приложение 1</w:t>
            </w:r>
          </w:p>
          <w:p w14:paraId="2126FDF9" w14:textId="77777777" w:rsidR="003732F2" w:rsidRPr="00A4095D" w:rsidRDefault="003732F2" w:rsidP="009D75FB">
            <w:pPr>
              <w:tabs>
                <w:tab w:val="left" w:pos="4716"/>
              </w:tabs>
              <w:spacing w:after="0" w:line="240" w:lineRule="auto"/>
              <w:ind w:left="403" w:right="425" w:hanging="142"/>
              <w:rPr>
                <w:rFonts w:ascii="Times New Roman" w:hAnsi="Times New Roman"/>
                <w:sz w:val="24"/>
                <w:szCs w:val="24"/>
              </w:rPr>
            </w:pPr>
            <w:r w:rsidRPr="00A4095D">
              <w:rPr>
                <w:rFonts w:ascii="Times New Roman" w:hAnsi="Times New Roman"/>
                <w:sz w:val="24"/>
                <w:szCs w:val="24"/>
              </w:rPr>
              <w:t xml:space="preserve">                       к постановлению Администрации </w:t>
            </w:r>
          </w:p>
          <w:p w14:paraId="6FE9F672" w14:textId="77777777" w:rsidR="003732F2" w:rsidRPr="00A4095D" w:rsidRDefault="003732F2" w:rsidP="009D75FB">
            <w:pPr>
              <w:tabs>
                <w:tab w:val="left" w:pos="4716"/>
              </w:tabs>
              <w:spacing w:after="0" w:line="240" w:lineRule="auto"/>
              <w:ind w:left="403" w:right="425" w:hanging="142"/>
              <w:rPr>
                <w:rFonts w:ascii="Times New Roman" w:hAnsi="Times New Roman"/>
                <w:sz w:val="24"/>
                <w:szCs w:val="24"/>
              </w:rPr>
            </w:pPr>
            <w:r w:rsidRPr="00A4095D">
              <w:rPr>
                <w:rFonts w:ascii="Times New Roman" w:hAnsi="Times New Roman"/>
                <w:sz w:val="24"/>
                <w:szCs w:val="24"/>
              </w:rPr>
              <w:t xml:space="preserve">                       города Переславля-Залесского</w:t>
            </w:r>
          </w:p>
          <w:p w14:paraId="7DA06E11" w14:textId="310B27FC" w:rsidR="003732F2" w:rsidRPr="00A4095D" w:rsidRDefault="003732F2" w:rsidP="009D75FB">
            <w:pPr>
              <w:tabs>
                <w:tab w:val="left" w:pos="4716"/>
              </w:tabs>
              <w:spacing w:after="0" w:line="240" w:lineRule="auto"/>
              <w:ind w:left="-1413" w:right="210" w:firstLine="27"/>
              <w:rPr>
                <w:rFonts w:ascii="Times New Roman" w:hAnsi="Times New Roman"/>
                <w:sz w:val="24"/>
                <w:szCs w:val="24"/>
              </w:rPr>
            </w:pPr>
            <w:r w:rsidRPr="00A4095D">
              <w:rPr>
                <w:rFonts w:ascii="Times New Roman" w:hAnsi="Times New Roman"/>
                <w:sz w:val="24"/>
                <w:szCs w:val="24"/>
              </w:rPr>
              <w:t xml:space="preserve">от                                              от </w:t>
            </w:r>
            <w:r w:rsidR="00D47413">
              <w:rPr>
                <w:rFonts w:ascii="Times New Roman" w:hAnsi="Times New Roman"/>
                <w:sz w:val="24"/>
                <w:szCs w:val="24"/>
              </w:rPr>
              <w:t xml:space="preserve">14.07.2023 </w:t>
            </w:r>
            <w:r w:rsidRPr="00A4095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D47413">
              <w:rPr>
                <w:rFonts w:ascii="Times New Roman" w:hAnsi="Times New Roman"/>
                <w:sz w:val="24"/>
                <w:szCs w:val="24"/>
              </w:rPr>
              <w:t>ПОС.03-1610/23</w:t>
            </w:r>
          </w:p>
          <w:p w14:paraId="0EAB8FB8" w14:textId="77777777" w:rsidR="003732F2" w:rsidRPr="00A4095D" w:rsidRDefault="003732F2" w:rsidP="009D75FB">
            <w:pPr>
              <w:tabs>
                <w:tab w:val="left" w:pos="4716"/>
              </w:tabs>
              <w:autoSpaceDE w:val="0"/>
              <w:autoSpaceDN w:val="0"/>
              <w:adjustRightInd w:val="0"/>
              <w:spacing w:after="0" w:line="240" w:lineRule="auto"/>
              <w:ind w:left="142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2170871" w14:textId="77777777" w:rsidR="003732F2" w:rsidRPr="00B15C57" w:rsidRDefault="003732F2" w:rsidP="003732F2">
      <w:pPr>
        <w:suppressAutoHyphens/>
        <w:spacing w:after="0" w:line="240" w:lineRule="auto"/>
        <w:jc w:val="center"/>
        <w:rPr>
          <w:rFonts w:ascii="Times New Roman" w:eastAsia="Lucida Sans Unicode" w:hAnsi="Times New Roman"/>
          <w:kern w:val="1"/>
          <w:sz w:val="26"/>
          <w:szCs w:val="26"/>
          <w:lang w:eastAsia="ar-SA"/>
        </w:rPr>
      </w:pPr>
      <w:r w:rsidRPr="00B15C57">
        <w:rPr>
          <w:rFonts w:ascii="Times New Roman" w:eastAsia="Lucida Sans Unicode" w:hAnsi="Times New Roman"/>
          <w:kern w:val="1"/>
          <w:sz w:val="26"/>
          <w:szCs w:val="26"/>
          <w:lang w:eastAsia="ar-SA"/>
        </w:rPr>
        <w:t>Техническое задание</w:t>
      </w:r>
    </w:p>
    <w:p w14:paraId="58ABBD7A" w14:textId="77777777" w:rsidR="006E7956" w:rsidRPr="00315887" w:rsidRDefault="003732F2" w:rsidP="006E7956">
      <w:pPr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  <w:r w:rsidRPr="007074BB">
        <w:rPr>
          <w:rStyle w:val="fontstyle01"/>
          <w:sz w:val="26"/>
          <w:szCs w:val="26"/>
        </w:rPr>
        <w:t xml:space="preserve">на выполнение работ по разработке документации по планировке территории </w:t>
      </w:r>
      <w:r w:rsidR="0070299E" w:rsidRPr="00BF3CA0">
        <w:rPr>
          <w:rFonts w:ascii="Times New Roman" w:hAnsi="Times New Roman"/>
          <w:sz w:val="26"/>
          <w:szCs w:val="26"/>
        </w:rPr>
        <w:t xml:space="preserve">(проект межевания территории) </w:t>
      </w:r>
      <w:r w:rsidR="0070299E" w:rsidRPr="00766ACE">
        <w:rPr>
          <w:rFonts w:ascii="Times New Roman" w:hAnsi="Times New Roman"/>
          <w:sz w:val="26"/>
          <w:szCs w:val="26"/>
        </w:rPr>
        <w:t>в кадастровом квартале 76:11:121915 в с. Нагорье городского округа город Переславль-Залесский Ярославской области в границах территориальных</w:t>
      </w:r>
      <w:r w:rsidR="0070299E">
        <w:rPr>
          <w:rFonts w:ascii="Times New Roman" w:hAnsi="Times New Roman"/>
          <w:sz w:val="26"/>
          <w:szCs w:val="26"/>
        </w:rPr>
        <w:t xml:space="preserve"> </w:t>
      </w:r>
      <w:r w:rsidR="0070299E" w:rsidRPr="00766ACE">
        <w:rPr>
          <w:rFonts w:ascii="Times New Roman" w:hAnsi="Times New Roman"/>
          <w:sz w:val="26"/>
          <w:szCs w:val="26"/>
        </w:rPr>
        <w:t>зон: П-1, ИТ-1, П-2</w:t>
      </w:r>
    </w:p>
    <w:p w14:paraId="4F90D6C6" w14:textId="77777777" w:rsidR="003732F2" w:rsidRPr="007074BB" w:rsidRDefault="003732F2" w:rsidP="003732F2">
      <w:pPr>
        <w:suppressAutoHyphens/>
        <w:spacing w:after="0" w:line="240" w:lineRule="auto"/>
        <w:jc w:val="center"/>
        <w:rPr>
          <w:rStyle w:val="fontstyle01"/>
          <w:sz w:val="26"/>
          <w:szCs w:val="26"/>
        </w:rPr>
      </w:pPr>
    </w:p>
    <w:p w14:paraId="028C4186" w14:textId="77777777" w:rsidR="003732F2" w:rsidRPr="009A3445" w:rsidRDefault="003732F2" w:rsidP="003732F2">
      <w:pPr>
        <w:suppressAutoHyphens/>
        <w:spacing w:after="0" w:line="240" w:lineRule="auto"/>
        <w:jc w:val="center"/>
        <w:rPr>
          <w:rFonts w:ascii="Times New Roman" w:eastAsia="Lucida Sans Unicode" w:hAnsi="Times New Roman" w:cs="font223"/>
          <w:kern w:val="1"/>
          <w:sz w:val="24"/>
          <w:szCs w:val="24"/>
          <w:lang w:eastAsia="ar-SA"/>
        </w:rPr>
      </w:pPr>
    </w:p>
    <w:tbl>
      <w:tblPr>
        <w:tblW w:w="10363" w:type="dxa"/>
        <w:tblInd w:w="-5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7"/>
        <w:gridCol w:w="3043"/>
        <w:gridCol w:w="6703"/>
      </w:tblGrid>
      <w:tr w:rsidR="003732F2" w:rsidRPr="00A4095D" w14:paraId="33D520C2" w14:textId="77777777" w:rsidTr="009D75FB">
        <w:tc>
          <w:tcPr>
            <w:tcW w:w="617" w:type="dxa"/>
            <w:vAlign w:val="center"/>
          </w:tcPr>
          <w:p w14:paraId="59BA721E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043" w:type="dxa"/>
            <w:vAlign w:val="center"/>
          </w:tcPr>
          <w:p w14:paraId="60B8CAD5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Перечень основных требований</w:t>
            </w:r>
          </w:p>
        </w:tc>
        <w:tc>
          <w:tcPr>
            <w:tcW w:w="6703" w:type="dxa"/>
            <w:vAlign w:val="center"/>
          </w:tcPr>
          <w:p w14:paraId="2C4A275F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Содержание требований</w:t>
            </w:r>
          </w:p>
        </w:tc>
      </w:tr>
      <w:tr w:rsidR="003732F2" w:rsidRPr="00A4095D" w14:paraId="43ABE9A9" w14:textId="77777777" w:rsidTr="009D75FB">
        <w:tc>
          <w:tcPr>
            <w:tcW w:w="617" w:type="dxa"/>
          </w:tcPr>
          <w:p w14:paraId="125683A1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43" w:type="dxa"/>
          </w:tcPr>
          <w:p w14:paraId="1C04601A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703" w:type="dxa"/>
          </w:tcPr>
          <w:p w14:paraId="6EE78A27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</w:tr>
      <w:tr w:rsidR="003732F2" w:rsidRPr="00A4095D" w14:paraId="083F06D9" w14:textId="77777777" w:rsidTr="009D75F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0363" w:type="dxa"/>
            <w:gridSpan w:val="3"/>
          </w:tcPr>
          <w:p w14:paraId="352FDD06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Общие требования</w:t>
            </w:r>
          </w:p>
        </w:tc>
      </w:tr>
      <w:tr w:rsidR="003732F2" w:rsidRPr="00A4095D" w14:paraId="2F5F0A14" w14:textId="77777777" w:rsidTr="009D75FB">
        <w:trPr>
          <w:trHeight w:val="1334"/>
        </w:trPr>
        <w:tc>
          <w:tcPr>
            <w:tcW w:w="617" w:type="dxa"/>
          </w:tcPr>
          <w:p w14:paraId="74F67A3C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2EBC53F9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43" w:type="dxa"/>
          </w:tcPr>
          <w:p w14:paraId="09EE3AD2" w14:textId="77777777" w:rsidR="003732F2" w:rsidRPr="00B15C57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15C57">
              <w:rPr>
                <w:rFonts w:ascii="Times New Roman" w:eastAsia="Lucida Sans Unicode" w:hAnsi="Times New Roman"/>
                <w:bCs/>
                <w:kern w:val="1"/>
                <w:sz w:val="26"/>
                <w:szCs w:val="26"/>
                <w:lang w:eastAsia="ar-SA"/>
              </w:rPr>
              <w:t>Основание разработки</w:t>
            </w:r>
          </w:p>
          <w:p w14:paraId="13534915" w14:textId="77777777" w:rsidR="003732F2" w:rsidRPr="00B15C57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6703" w:type="dxa"/>
          </w:tcPr>
          <w:p w14:paraId="7D276658" w14:textId="653A9BC3" w:rsidR="000C1468" w:rsidRDefault="003732F2" w:rsidP="000C1468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B15C57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Постановление Администрации города Переславля-Залесского от</w:t>
            </w:r>
            <w:r w:rsidR="00D47413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14.07.2023 </w:t>
            </w:r>
            <w:r w:rsidRPr="00B15C57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№ </w:t>
            </w:r>
            <w:r w:rsidR="00D47413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ПОС.03-1610/23</w:t>
            </w:r>
          </w:p>
          <w:p w14:paraId="6B8E3541" w14:textId="77777777" w:rsidR="003732F2" w:rsidRPr="00B15C57" w:rsidRDefault="003732F2" w:rsidP="000C1468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B15C57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</w:p>
          <w:p w14:paraId="499DDF0C" w14:textId="77777777" w:rsidR="00315887" w:rsidRDefault="003732F2" w:rsidP="000C1468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B15C57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«</w:t>
            </w:r>
            <w:r w:rsidR="00931B85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О </w:t>
            </w:r>
            <w:r w:rsidR="00931B85" w:rsidRPr="00BF3CA0">
              <w:rPr>
                <w:rFonts w:ascii="Times New Roman" w:hAnsi="Times New Roman"/>
                <w:sz w:val="26"/>
                <w:szCs w:val="26"/>
              </w:rPr>
              <w:t>подготовке</w:t>
            </w:r>
            <w:r w:rsidR="00931B85" w:rsidRPr="007074BB">
              <w:rPr>
                <w:rStyle w:val="fontstyle01"/>
                <w:sz w:val="26"/>
                <w:szCs w:val="26"/>
              </w:rPr>
              <w:t xml:space="preserve"> документации по планировке </w:t>
            </w:r>
            <w:r w:rsidR="0070299E"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территории (проект межевания территории) в кадастровом квартале 76:11:121915 в с. Нагорье городского округа город Переславль-Залесский Ярославской области в границах территориальных зон: П-1, ИТ-1, П-2»</w:t>
            </w:r>
          </w:p>
          <w:p w14:paraId="4882A082" w14:textId="77777777" w:rsidR="004D5A58" w:rsidRPr="0070299E" w:rsidRDefault="004D5A58" w:rsidP="000C1468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</w:p>
          <w:p w14:paraId="56546A33" w14:textId="77777777" w:rsidR="00315887" w:rsidRPr="0070299E" w:rsidRDefault="00315887" w:rsidP="000C1468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(с севера</w:t>
            </w:r>
            <w:r w:rsidR="006E7956"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  <w:r w:rsidR="004D5A58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—</w:t>
            </w:r>
            <w:r w:rsidR="006E7956"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граница квартала  76:11:121915, с запада- ул.Молодежная и граница зоны ИТ-1, с юга </w:t>
            </w:r>
            <w:r w:rsidR="004D5A58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—</w:t>
            </w: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ул. </w:t>
            </w:r>
            <w:r w:rsidR="006E4B50"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Первомайская и граница зоны П-1</w:t>
            </w: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, с востока- граница зоны </w:t>
            </w:r>
            <w:r w:rsidR="006E7956"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П-1 )</w:t>
            </w:r>
          </w:p>
          <w:p w14:paraId="7F7B1199" w14:textId="77777777" w:rsidR="003732F2" w:rsidRPr="00B15C57" w:rsidRDefault="003732F2" w:rsidP="0031588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3732F2" w:rsidRPr="00A4095D" w14:paraId="1929E8BC" w14:textId="77777777" w:rsidTr="009D75FB">
        <w:trPr>
          <w:trHeight w:val="1334"/>
        </w:trPr>
        <w:tc>
          <w:tcPr>
            <w:tcW w:w="617" w:type="dxa"/>
          </w:tcPr>
          <w:p w14:paraId="6C125F87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17E7BC13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43" w:type="dxa"/>
          </w:tcPr>
          <w:p w14:paraId="3026EC76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eastAsia="ar-SA"/>
              </w:rPr>
              <w:t>Инициатор подготовки документации</w:t>
            </w:r>
          </w:p>
        </w:tc>
        <w:tc>
          <w:tcPr>
            <w:tcW w:w="6703" w:type="dxa"/>
          </w:tcPr>
          <w:p w14:paraId="604A3040" w14:textId="77777777" w:rsidR="003732F2" w:rsidRPr="0070299E" w:rsidRDefault="003732F2" w:rsidP="009D75FB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АО «ПО СЕВЕРНЫЙ МАШИНОСТРОИТЕЛЬНЫЙ ЗАВОД»</w:t>
            </w:r>
          </w:p>
        </w:tc>
      </w:tr>
      <w:tr w:rsidR="003732F2" w:rsidRPr="00A4095D" w14:paraId="06154DCD" w14:textId="77777777" w:rsidTr="009D75FB">
        <w:trPr>
          <w:trHeight w:val="1334"/>
        </w:trPr>
        <w:tc>
          <w:tcPr>
            <w:tcW w:w="617" w:type="dxa"/>
          </w:tcPr>
          <w:p w14:paraId="77D233D5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561B73C7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43" w:type="dxa"/>
          </w:tcPr>
          <w:p w14:paraId="76358DCE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Источник финансирования</w:t>
            </w:r>
          </w:p>
        </w:tc>
        <w:tc>
          <w:tcPr>
            <w:tcW w:w="6703" w:type="dxa"/>
          </w:tcPr>
          <w:p w14:paraId="7F8E02FB" w14:textId="77777777" w:rsidR="003732F2" w:rsidRPr="0070299E" w:rsidRDefault="003732F2" w:rsidP="0070299E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Собственные средства </w:t>
            </w:r>
          </w:p>
        </w:tc>
      </w:tr>
      <w:tr w:rsidR="003732F2" w:rsidRPr="00A4095D" w14:paraId="657380B8" w14:textId="77777777" w:rsidTr="009D75FB">
        <w:trPr>
          <w:trHeight w:val="1334"/>
        </w:trPr>
        <w:tc>
          <w:tcPr>
            <w:tcW w:w="617" w:type="dxa"/>
          </w:tcPr>
          <w:p w14:paraId="7A565343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5CC52E78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043" w:type="dxa"/>
          </w:tcPr>
          <w:p w14:paraId="139498A0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Границы и площадь объекта проектирования</w:t>
            </w:r>
          </w:p>
        </w:tc>
        <w:tc>
          <w:tcPr>
            <w:tcW w:w="6703" w:type="dxa"/>
          </w:tcPr>
          <w:p w14:paraId="46AFDC3C" w14:textId="77777777" w:rsidR="002834C2" w:rsidRPr="0070299E" w:rsidRDefault="003732F2" w:rsidP="0070299E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Территория расположена </w:t>
            </w:r>
            <w:r w:rsidRPr="0070299E">
              <w:rPr>
                <w:rFonts w:ascii="Times New Roman" w:eastAsia="Lucida Sans Unicode" w:hAnsi="Times New Roman"/>
                <w:kern w:val="1"/>
                <w:lang w:eastAsia="ar-SA"/>
              </w:rPr>
              <w:t xml:space="preserve">в </w:t>
            </w:r>
            <w:r w:rsidR="0070299E"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юго- западной части </w:t>
            </w: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с. Нагорье к северу от р. Меленка </w:t>
            </w:r>
            <w:r w:rsidR="00315887"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в части кадастрового</w:t>
            </w:r>
            <w:r w:rsid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  <w:r w:rsidR="00315887"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квартала 76:11:121915 в границах </w:t>
            </w:r>
            <w:r w:rsid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зон </w:t>
            </w:r>
            <w:r w:rsidR="00315887"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П-1, ИТ-1, П-2 </w:t>
            </w:r>
          </w:p>
          <w:p w14:paraId="63A0C6C8" w14:textId="77777777" w:rsidR="002834C2" w:rsidRPr="0070299E" w:rsidRDefault="0070299E" w:rsidP="0070299E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(</w:t>
            </w:r>
            <w:r w:rsidR="00315887"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с север</w:t>
            </w:r>
            <w:r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а-  граница квартала </w:t>
            </w:r>
            <w:r w:rsidR="00315887"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76:11:121915,</w:t>
            </w:r>
          </w:p>
          <w:p w14:paraId="29F6D075" w14:textId="77777777" w:rsidR="002834C2" w:rsidRPr="0070299E" w:rsidRDefault="00315887" w:rsidP="0070299E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с запада- ул.Молодежная и граница зоны ИТ-1, </w:t>
            </w:r>
          </w:p>
          <w:p w14:paraId="7CA7DE42" w14:textId="77777777" w:rsidR="002834C2" w:rsidRPr="0070299E" w:rsidRDefault="00315887" w:rsidP="0070299E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с юга </w:t>
            </w:r>
            <w:r w:rsid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—</w:t>
            </w: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ул. Подгорная, </w:t>
            </w:r>
          </w:p>
          <w:p w14:paraId="4F068E4D" w14:textId="77777777" w:rsidR="00315887" w:rsidRPr="0070299E" w:rsidRDefault="00315887" w:rsidP="0070299E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с востока</w:t>
            </w:r>
            <w:r w:rsid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— граница зоны П-1</w:t>
            </w: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)</w:t>
            </w:r>
          </w:p>
          <w:p w14:paraId="498DF16B" w14:textId="77777777" w:rsidR="003732F2" w:rsidRPr="00AD7297" w:rsidRDefault="003732F2" w:rsidP="004D5A58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lastRenderedPageBreak/>
              <w:t xml:space="preserve">Площадь планируемой территории ориентировочно </w:t>
            </w:r>
            <w:r w:rsidR="004D5A58"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составляет</w:t>
            </w:r>
            <w:r w:rsidR="004D5A58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—</w:t>
            </w:r>
            <w:r w:rsidR="004D5A58"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17 га</w:t>
            </w:r>
          </w:p>
        </w:tc>
      </w:tr>
      <w:tr w:rsidR="003732F2" w:rsidRPr="00A4095D" w14:paraId="0861B830" w14:textId="77777777" w:rsidTr="009D75FB">
        <w:trPr>
          <w:trHeight w:val="710"/>
        </w:trPr>
        <w:tc>
          <w:tcPr>
            <w:tcW w:w="617" w:type="dxa"/>
          </w:tcPr>
          <w:p w14:paraId="1B1DED6F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746" w:type="dxa"/>
            <w:gridSpan w:val="2"/>
            <w:vAlign w:val="center"/>
          </w:tcPr>
          <w:p w14:paraId="662A85F3" w14:textId="77777777" w:rsidR="003732F2" w:rsidRPr="00C111AF" w:rsidRDefault="00C31956" w:rsidP="009D75FB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/>
                <w:noProof/>
                <w:kern w:val="1"/>
                <w:sz w:val="24"/>
                <w:szCs w:val="24"/>
              </w:rPr>
              <w:drawing>
                <wp:inline distT="0" distB="0" distL="0" distR="0" wp14:anchorId="5E60A85C" wp14:editId="3D27A771">
                  <wp:extent cx="3262489" cy="3255430"/>
                  <wp:effectExtent l="19050" t="0" r="0" b="0"/>
                  <wp:docPr id="4" name="Рисунок 2" descr="C:\Users\User\Desktop\Документ Microsoft Office Word _2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Документ Microsoft Office Word _2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5939" cy="3258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2F2" w:rsidRPr="00A4095D" w14:paraId="59D81973" w14:textId="77777777" w:rsidTr="009D75FB">
        <w:trPr>
          <w:trHeight w:val="710"/>
        </w:trPr>
        <w:tc>
          <w:tcPr>
            <w:tcW w:w="617" w:type="dxa"/>
          </w:tcPr>
          <w:p w14:paraId="27E3B50C" w14:textId="77777777" w:rsidR="003732F2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65A55C42" w14:textId="77777777" w:rsidR="003732F2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13D13415" w14:textId="77777777" w:rsidR="003732F2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5BC7D6E1" w14:textId="77777777" w:rsidR="003732F2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1C8B59FF" w14:textId="77777777" w:rsidR="003732F2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29084077" w14:textId="77777777" w:rsidR="003732F2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3C9DCAE1" w14:textId="77777777" w:rsidR="003732F2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0C7CF5AE" w14:textId="77777777" w:rsidR="003732F2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30E9C2D1" w14:textId="77777777" w:rsidR="003732F2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12E3A505" w14:textId="77777777" w:rsidR="003732F2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423E632B" w14:textId="77777777" w:rsidR="003732F2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6E6F44DB" w14:textId="77777777" w:rsidR="003732F2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3DB17667" w14:textId="77777777" w:rsidR="003732F2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5C18162C" w14:textId="77777777" w:rsidR="003732F2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  <w:p w14:paraId="23177E23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746" w:type="dxa"/>
            <w:gridSpan w:val="2"/>
            <w:vAlign w:val="center"/>
          </w:tcPr>
          <w:p w14:paraId="574ECA9F" w14:textId="77777777" w:rsidR="003732F2" w:rsidRDefault="00977EA3" w:rsidP="009D75FB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/>
                <w:noProof/>
                <w:kern w:val="1"/>
                <w:sz w:val="24"/>
                <w:szCs w:val="24"/>
              </w:rPr>
              <w:drawing>
                <wp:inline distT="0" distB="0" distL="0" distR="0" wp14:anchorId="354F619C" wp14:editId="4160630E">
                  <wp:extent cx="2860473" cy="4043232"/>
                  <wp:effectExtent l="19050" t="0" r="0" b="0"/>
                  <wp:docPr id="3" name="Рисунок 1" descr="C:\Users\User\Desktop\ПРОЕКТЫ МЕЖЕВАНИЯ\Нагорье\Схема зон. квар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ПРОЕКТЫ МЕЖЕВАНИЯ\Нагорье\Схема зон. квар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4444" cy="404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C021AA" w14:textId="77777777" w:rsidR="003732F2" w:rsidRPr="00A27B8D" w:rsidRDefault="003732F2" w:rsidP="009D75FB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732F2" w:rsidRPr="00A4095D" w14:paraId="604931B3" w14:textId="77777777" w:rsidTr="009D75FB">
        <w:trPr>
          <w:trHeight w:val="710"/>
        </w:trPr>
        <w:tc>
          <w:tcPr>
            <w:tcW w:w="617" w:type="dxa"/>
          </w:tcPr>
          <w:p w14:paraId="52552E70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043" w:type="dxa"/>
          </w:tcPr>
          <w:p w14:paraId="28E35A7A" w14:textId="77777777" w:rsidR="003732F2" w:rsidRPr="00C111AF" w:rsidRDefault="003732F2" w:rsidP="0070299E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Планировочные ограничения (границы охраняемых территорий, наличие СЗЗ, охранных, водоохранных, технических </w:t>
            </w:r>
            <w:r w:rsidRPr="00C111AF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lastRenderedPageBreak/>
              <w:t>и др., красные линии регулирования застройки)</w:t>
            </w:r>
          </w:p>
        </w:tc>
        <w:tc>
          <w:tcPr>
            <w:tcW w:w="6703" w:type="dxa"/>
          </w:tcPr>
          <w:p w14:paraId="3512C15A" w14:textId="77777777" w:rsidR="003732F2" w:rsidRPr="0070299E" w:rsidRDefault="003732F2" w:rsidP="0070299E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lastRenderedPageBreak/>
              <w:t xml:space="preserve">Согласно действующим правилам землепользования и застройки города Переславля-Залесского, утвержденным решением Переславль-Залесской городской Думы </w:t>
            </w: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lastRenderedPageBreak/>
              <w:t xml:space="preserve">седьмого созыва от 26.01.2023 №2, территория отнесена к территориальным зонам: </w:t>
            </w:r>
          </w:p>
          <w:p w14:paraId="2B907B07" w14:textId="77777777" w:rsidR="003732F2" w:rsidRPr="0070299E" w:rsidRDefault="003732F2" w:rsidP="0070299E">
            <w:pPr>
              <w:spacing w:after="0" w:line="240" w:lineRule="auto"/>
              <w:ind w:right="152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П-1 —</w:t>
            </w:r>
            <w:r w:rsidR="0070299E"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производственная зона</w:t>
            </w: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;</w:t>
            </w:r>
          </w:p>
          <w:p w14:paraId="60CC9382" w14:textId="77777777" w:rsidR="003732F2" w:rsidRPr="0070299E" w:rsidRDefault="003732F2" w:rsidP="0070299E">
            <w:pPr>
              <w:spacing w:after="0" w:line="240" w:lineRule="auto"/>
              <w:ind w:right="152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П-2 </w:t>
            </w:r>
            <w:r w:rsidR="0070299E"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— коммунально-складская зона</w:t>
            </w: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;</w:t>
            </w:r>
          </w:p>
          <w:p w14:paraId="2343C582" w14:textId="77777777" w:rsidR="003732F2" w:rsidRPr="0070299E" w:rsidRDefault="003732F2" w:rsidP="0070299E">
            <w:pPr>
              <w:spacing w:after="0" w:line="240" w:lineRule="auto"/>
              <w:ind w:right="152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ИТ-1 — зона инженерной и транспортной инфраструктур.</w:t>
            </w:r>
          </w:p>
          <w:p w14:paraId="79FCD98D" w14:textId="77777777" w:rsidR="003732F2" w:rsidRPr="0070299E" w:rsidRDefault="003732F2" w:rsidP="0070299E">
            <w:pPr>
              <w:spacing w:after="0" w:line="240" w:lineRule="auto"/>
              <w:ind w:right="152" w:firstLine="64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В границах территории проектирования, согласно Генеральному плану городского округа город Переславль-Залесский Ярославской области, утвержденному решением Переславль-Залесской городской Думы от 24.12.2020 № 126, Правилам землепользования и застройки города Переславля-Залесского, утвержденным решением Переславль-Залесской городской Думы седьмого созыва от 26.01.2023 №2, кадастровый квартал расположен:</w:t>
            </w:r>
          </w:p>
          <w:p w14:paraId="7432E171" w14:textId="77777777" w:rsidR="003732F2" w:rsidRPr="0070299E" w:rsidRDefault="003732F2" w:rsidP="0070299E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- в функциональных зонах — «производственная зона », «коммунально–складская зона», «зона транспортной инфраструктуры», «зона застройки индивидуальными жилыми домами  в границах сельских населенных пунктов»;</w:t>
            </w:r>
          </w:p>
          <w:p w14:paraId="5EFFA98E" w14:textId="77777777" w:rsidR="003732F2" w:rsidRPr="0070299E" w:rsidRDefault="003732F2" w:rsidP="0070299E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- объекты культурного наследия — отсутствуют;</w:t>
            </w:r>
          </w:p>
          <w:p w14:paraId="11189005" w14:textId="77777777" w:rsidR="003732F2" w:rsidRPr="0070299E" w:rsidRDefault="003732F2" w:rsidP="0070299E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- объекты истории и архитектуры — отсутствуют;</w:t>
            </w:r>
          </w:p>
          <w:p w14:paraId="7659C4B6" w14:textId="77777777" w:rsidR="003732F2" w:rsidRPr="0070299E" w:rsidRDefault="003732F2" w:rsidP="0070299E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- санитарно-защитные зоны производственных объектов — отсутствуют;</w:t>
            </w:r>
          </w:p>
          <w:p w14:paraId="6CDC8375" w14:textId="77777777" w:rsidR="003732F2" w:rsidRPr="0070299E" w:rsidRDefault="003732F2" w:rsidP="0070299E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- инженерные сети: газоснабжение; ВЛ-10кВ, ВЛ-0.4кВ</w:t>
            </w:r>
          </w:p>
          <w:p w14:paraId="62AC1DC2" w14:textId="77777777" w:rsidR="003732F2" w:rsidRPr="0070299E" w:rsidRDefault="003732F2" w:rsidP="0070299E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Инженерно-геологические ограничения — отсутствуют.</w:t>
            </w:r>
          </w:p>
          <w:p w14:paraId="7FFE77DC" w14:textId="77777777" w:rsidR="003732F2" w:rsidRPr="0070299E" w:rsidRDefault="003732F2" w:rsidP="0070299E">
            <w:pPr>
              <w:spacing w:line="240" w:lineRule="auto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Красные линии не установлены.</w:t>
            </w:r>
          </w:p>
        </w:tc>
      </w:tr>
      <w:tr w:rsidR="003732F2" w:rsidRPr="00A82246" w14:paraId="02450667" w14:textId="77777777" w:rsidTr="009D75FB">
        <w:trPr>
          <w:trHeight w:val="710"/>
        </w:trPr>
        <w:tc>
          <w:tcPr>
            <w:tcW w:w="617" w:type="dxa"/>
          </w:tcPr>
          <w:p w14:paraId="730486C0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3043" w:type="dxa"/>
          </w:tcPr>
          <w:p w14:paraId="0FB27514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Нормативные документы и требования нормативного характера</w:t>
            </w:r>
          </w:p>
        </w:tc>
        <w:tc>
          <w:tcPr>
            <w:tcW w:w="6703" w:type="dxa"/>
          </w:tcPr>
          <w:p w14:paraId="4C424786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«Градостроительный кодекс Российской Федерации»;</w:t>
            </w:r>
          </w:p>
          <w:p w14:paraId="25BEAF8E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«Земельный кодекс Российской Федерации»;</w:t>
            </w:r>
          </w:p>
          <w:p w14:paraId="1F61A631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Федеральный закон от 24.07.2007 № 221-ФЗ «О кадастровой деятельности»;</w:t>
            </w:r>
          </w:p>
          <w:p w14:paraId="003163D8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Федеральный закон от 13.07.2015 № 218-ФЗ «О государственной регистрации недвижимости»;</w:t>
            </w:r>
          </w:p>
          <w:p w14:paraId="01D0183C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Федеральный закон от 30.12.2015 № 431-ФЗ «О геодезии, картографии и пространственных данных и о внесении изменений в отдельные законодательные акты Российской Федерации»;</w:t>
            </w:r>
          </w:p>
          <w:p w14:paraId="273E6335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Приказ Федеральной службы государственной регистрации, кадастра и картографии от 23.10.2020 № П/0393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машино-места»;</w:t>
            </w:r>
          </w:p>
          <w:p w14:paraId="1F70ACF4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lastRenderedPageBreak/>
              <w:t>Приказ Федеральной службы государственной регистрации, кадастра и картографии от 21.10.2020 № П/0391 «Об установлении порядка уведомления правообладателями объектов недвижимости, на которых находятся пункты государственной геодезической сети, государственной нивелирной сети и государственной гравиметрической сети, а также лицами, выполняющими геодезические и картографические работы, федерального органа исполнительной власти, уполномоченного на оказание государственных услуг в сфере геодезии и картографии, о случаях повреждения или уничтожения пунктов государственной геодезической сети, государственной нивелирной сети и государственной гравиметрической сети»;</w:t>
            </w:r>
          </w:p>
          <w:p w14:paraId="40A7D5E2" w14:textId="77777777" w:rsidR="003732F2" w:rsidRPr="0070299E" w:rsidRDefault="003732F2" w:rsidP="0070299E">
            <w:pPr>
              <w:pStyle w:val="a3"/>
              <w:spacing w:after="0" w:line="240" w:lineRule="auto"/>
              <w:ind w:left="127" w:right="152"/>
              <w:jc w:val="both"/>
              <w:rPr>
                <w:rFonts w:ascii="Times New Roman" w:eastAsiaTheme="minorEastAsia" w:hAnsi="Times New Roman" w:cstheme="minorBidi"/>
                <w:sz w:val="26"/>
                <w:szCs w:val="26"/>
                <w:lang w:eastAsia="ru-RU"/>
              </w:rPr>
            </w:pPr>
            <w:r w:rsidRPr="0070299E">
              <w:rPr>
                <w:rFonts w:ascii="Times New Roman" w:eastAsiaTheme="minorEastAsia" w:hAnsi="Times New Roman" w:cstheme="minorBidi"/>
                <w:sz w:val="26"/>
                <w:szCs w:val="26"/>
                <w:lang w:eastAsia="ru-RU"/>
              </w:rPr>
              <w:t>ГКИНП-02-033-82. Инструкция по топографической съемке в масштабах 1:5000, 1:2000, 1:1000 и 1:500 (утв. ГУГК СССР 05 октября 1979 года);</w:t>
            </w:r>
          </w:p>
          <w:p w14:paraId="01C51B01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Инструкция по межеванию земель, утвержденная Роскомземом 08 апреля 1996 года;</w:t>
            </w:r>
          </w:p>
          <w:p w14:paraId="01A9B3B5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 xml:space="preserve">Федеральный закон от 10.01.2002 № 7-ФЗ «Об охране окружающей среды»; </w:t>
            </w:r>
          </w:p>
          <w:p w14:paraId="665FDF06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Федеральный закон от 30.03.1999 № 52-ФЗ «О санитарно-эпидемиологическом благополучии населения»;</w:t>
            </w:r>
          </w:p>
          <w:p w14:paraId="06FBE9D4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Местные нормативы градостроительного проектирования городского округа город Переславль-Залесский Ярославской области, утвержденные решением Переславль-Залесской городской Думы от 24.09.2020 № 76;</w:t>
            </w:r>
          </w:p>
          <w:p w14:paraId="09462C08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Генеральный план города Переславля-Залесского, утвежденный решением Переславль-Залесской городской Думы от 24.12.2020 № 126 «Об утверждении Генерального плана городского округа город Переславль-Залесский Ярославской области», Правила землепользования и застройки города Переславля-Залесского, утвержденный решением Переславль-Залесской городской Думы седьмого созыва от 26.01.2023 №2, Правила благоустройства территории города Переславля-Залесского, утвержденные решением Переславль-Залесской городской Думы от 26.04.2018 № 46;</w:t>
            </w:r>
          </w:p>
          <w:p w14:paraId="6413E35B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Действующие технические регламенты, СанПиН, СП, СНиП;</w:t>
            </w:r>
          </w:p>
          <w:p w14:paraId="6A05F997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Иная нормативно-правовая и методическая база.</w:t>
            </w:r>
          </w:p>
        </w:tc>
      </w:tr>
      <w:tr w:rsidR="003732F2" w:rsidRPr="00A4095D" w14:paraId="77488221" w14:textId="77777777" w:rsidTr="009D75FB">
        <w:trPr>
          <w:trHeight w:val="996"/>
        </w:trPr>
        <w:tc>
          <w:tcPr>
            <w:tcW w:w="617" w:type="dxa"/>
          </w:tcPr>
          <w:p w14:paraId="2D134A27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3043" w:type="dxa"/>
          </w:tcPr>
          <w:p w14:paraId="58107E81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 xml:space="preserve">Цель разработки </w:t>
            </w:r>
          </w:p>
        </w:tc>
        <w:tc>
          <w:tcPr>
            <w:tcW w:w="6703" w:type="dxa"/>
          </w:tcPr>
          <w:p w14:paraId="0BD1FE85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 xml:space="preserve">Подготовка проекта межевания территории в отношении кадастрового квартала 76:11:121915 (далее – кадастровый квартал) </w:t>
            </w:r>
          </w:p>
          <w:p w14:paraId="121DFE20" w14:textId="77777777" w:rsidR="003732F2" w:rsidRPr="0070299E" w:rsidRDefault="003732F2" w:rsidP="0070299E">
            <w:pPr>
              <w:suppressAutoHyphens/>
              <w:spacing w:after="0" w:line="240" w:lineRule="auto"/>
              <w:ind w:left="127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lastRenderedPageBreak/>
              <w:t>Определение местоположения границ образуемых земельных участков.</w:t>
            </w:r>
          </w:p>
          <w:p w14:paraId="23AAC1E2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Установление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 красных линий в связи с образованием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такое установление влечет за собой исключительно изменение границ территории общего пользования.</w:t>
            </w:r>
          </w:p>
          <w:p w14:paraId="68DCADAD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Определить местоположение границ образуемых земельных участков, расположенных на территории кадастрового квартала, при образовании земельных участков для размещения территорий общего пользования за счет земельных участков, учтенных в Едином государственном реестре недвижимости, должны быть соблюдены требования положения статьи 42.8 Федерального закона № 221-ФЗ.</w:t>
            </w:r>
          </w:p>
          <w:p w14:paraId="74FFB6FD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Обеспечить образование земельных участков, на которых расположены здания, в том числе многоквартирные дома, сооружения, за исключением сооружений, являющихся линейными объектами, а также земельных участков общего пользования, занятых площадями, улицами, проездами, набережными, скверами, бульварами, водными объектами, пляжами и другими объектами (для садоводческих, огороднических и дачных некоммерческих объединений граждан).</w:t>
            </w:r>
          </w:p>
          <w:p w14:paraId="111BEC64" w14:textId="77777777" w:rsidR="003732F2" w:rsidRPr="0070299E" w:rsidRDefault="003732F2" w:rsidP="0070299E">
            <w:pPr>
              <w:suppressAutoHyphens/>
              <w:spacing w:after="0" w:line="100" w:lineRule="atLeast"/>
              <w:ind w:left="127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32F2" w:rsidRPr="00A4095D" w14:paraId="47F18B09" w14:textId="77777777" w:rsidTr="009D75FB">
        <w:trPr>
          <w:trHeight w:val="710"/>
        </w:trPr>
        <w:tc>
          <w:tcPr>
            <w:tcW w:w="10363" w:type="dxa"/>
            <w:gridSpan w:val="3"/>
            <w:vAlign w:val="center"/>
          </w:tcPr>
          <w:p w14:paraId="33B528F8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lastRenderedPageBreak/>
              <w:t>Состав материалов</w:t>
            </w:r>
          </w:p>
        </w:tc>
      </w:tr>
      <w:tr w:rsidR="003732F2" w:rsidRPr="00A4095D" w14:paraId="3F0960F1" w14:textId="77777777" w:rsidTr="009D75FB">
        <w:trPr>
          <w:trHeight w:val="710"/>
        </w:trPr>
        <w:tc>
          <w:tcPr>
            <w:tcW w:w="617" w:type="dxa"/>
          </w:tcPr>
          <w:p w14:paraId="186FA30D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043" w:type="dxa"/>
          </w:tcPr>
          <w:p w14:paraId="0DCEE7D7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Основные требования к составу, содержанию и форме предоставляемых материалов</w:t>
            </w:r>
          </w:p>
        </w:tc>
        <w:tc>
          <w:tcPr>
            <w:tcW w:w="6703" w:type="dxa"/>
          </w:tcPr>
          <w:p w14:paraId="55A0ECD5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Подготовка проекта межевания территории осуществляется в соответствии с результатами инженерных изысканий, на основании технических условий, в соответствии с требованиями технических регламентов, региональных и местных нормативов градостроительного проектирования Ярославской области и города Переславля-Залесского, градостроительных регламентов, с учетом границ зон с особыми условиями использования территорий, с учетом документации по территориальному планированию и градостроительному зонированию.</w:t>
            </w:r>
          </w:p>
          <w:p w14:paraId="19AA9D65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Подготовка графической части осуществляется:</w:t>
            </w:r>
          </w:p>
          <w:p w14:paraId="4164E264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1) в соответствии с системой координат, используемой для ведения Единого государственного реестра недвижимости;</w:t>
            </w:r>
          </w:p>
          <w:p w14:paraId="564DE0BB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lastRenderedPageBreak/>
              <w:t>2) с использованием цифровых топографических карт</w:t>
            </w:r>
          </w:p>
          <w:p w14:paraId="04B34DF0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Упорядочить планировочную структуру территории в увязке с прилегающей территорией.</w:t>
            </w:r>
          </w:p>
          <w:p w14:paraId="6DC1A828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Обеспечить подъезды и подходы ко всем объектам, расположенным на проектируемой территории.</w:t>
            </w:r>
          </w:p>
          <w:p w14:paraId="395CFAAC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32F2" w:rsidRPr="00A4095D" w14:paraId="464FCA93" w14:textId="77777777" w:rsidTr="009D75FB">
        <w:tc>
          <w:tcPr>
            <w:tcW w:w="617" w:type="dxa"/>
          </w:tcPr>
          <w:p w14:paraId="65D8C9D3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3043" w:type="dxa"/>
          </w:tcPr>
          <w:p w14:paraId="48C3A068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Состав и содержание проекта межевания территории</w:t>
            </w:r>
          </w:p>
        </w:tc>
        <w:tc>
          <w:tcPr>
            <w:tcW w:w="6703" w:type="dxa"/>
          </w:tcPr>
          <w:p w14:paraId="13EDA02F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Состав и содержание проекта межевания территории установлены статьей 43 Градостроительного кодекса Российской Федерации.</w:t>
            </w:r>
          </w:p>
          <w:p w14:paraId="1E26DBDB" w14:textId="77777777" w:rsidR="003732F2" w:rsidRPr="0070299E" w:rsidRDefault="003732F2" w:rsidP="009D75FB">
            <w:pPr>
              <w:tabs>
                <w:tab w:val="left" w:pos="410"/>
                <w:tab w:val="left" w:pos="884"/>
                <w:tab w:val="left" w:pos="396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Проект межевания территории должен включать:</w:t>
            </w:r>
          </w:p>
          <w:p w14:paraId="53CD1D8D" w14:textId="77777777" w:rsidR="003732F2" w:rsidRPr="0070299E" w:rsidRDefault="003732F2" w:rsidP="009D75FB">
            <w:pPr>
              <w:tabs>
                <w:tab w:val="left" w:pos="410"/>
                <w:tab w:val="left" w:pos="884"/>
                <w:tab w:val="left" w:pos="3969"/>
              </w:tabs>
              <w:suppressAutoHyphens/>
              <w:spacing w:after="0" w:line="240" w:lineRule="auto"/>
              <w:ind w:left="127" w:firstLine="4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Основную часть проекта межевания территории, которая включает в себя текстовую часть и чертежи межевания территории.</w:t>
            </w:r>
          </w:p>
          <w:p w14:paraId="7EF37E83" w14:textId="77777777" w:rsidR="003732F2" w:rsidRPr="0070299E" w:rsidRDefault="003732F2" w:rsidP="009D75FB">
            <w:pPr>
              <w:tabs>
                <w:tab w:val="left" w:pos="410"/>
              </w:tabs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1. Текстовая часть проекта межевания территории включает в себя:</w:t>
            </w:r>
          </w:p>
          <w:p w14:paraId="5E49750E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431C7187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353C20E9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3) вид разрешенного использования образуемых земельных участков в соответствии с проектом планировки территории в случаях, предусмотренных Градостроительным Кодексом;</w:t>
            </w:r>
          </w:p>
          <w:p w14:paraId="5EC74E74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4)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настоящим Кодексом для территориальных зон.</w:t>
            </w:r>
          </w:p>
          <w:p w14:paraId="1F19A0BE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Проект межевания территории включает в себя чертежи межевания территории, на которых отображаются:</w:t>
            </w:r>
          </w:p>
          <w:p w14:paraId="35386261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1) границы планируемых и существующих элементов планировочной структуры;</w:t>
            </w:r>
          </w:p>
          <w:p w14:paraId="4F22F668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0B53E573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lastRenderedPageBreak/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2C96354F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14:paraId="1987EAF2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5)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границы зон действия публичных сервитутов.</w:t>
            </w:r>
          </w:p>
          <w:p w14:paraId="0E4D1830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Материалы по обоснованию проекта межевания территории, должны включать в себя чертежи, на которых должны быть отображены:</w:t>
            </w:r>
          </w:p>
          <w:p w14:paraId="3EA5ADD9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6)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границы существующих земельных участков;</w:t>
            </w:r>
          </w:p>
          <w:p w14:paraId="750B3173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7)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границы зон с особыми условиями использования территорий;</w:t>
            </w:r>
          </w:p>
          <w:p w14:paraId="4974FDE4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8)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местоположение существующих объектов капитального строительства;</w:t>
            </w:r>
          </w:p>
          <w:p w14:paraId="283CEA13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9)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границы особо охраняемых природных территорий;</w:t>
            </w:r>
          </w:p>
          <w:p w14:paraId="43EC9100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10)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границы территорий объектов культурного наследия.</w:t>
            </w:r>
          </w:p>
          <w:p w14:paraId="65838C62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При подготовке проекта межевания территории определение местоположения границ,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автономного округа, техническими регламентами, сводами правил.</w:t>
            </w:r>
          </w:p>
          <w:p w14:paraId="02AD6E36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В случае, если разработка проекта межевания территории осуществляется применительно к территории,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территории, срок действия которой не истек, местоположение границ земельных участков в таком проекте межевания территории должно соответствовать местоположению границ земельных участков, образование которых предусмотрено данной схемой.</w:t>
            </w:r>
          </w:p>
          <w:p w14:paraId="5269C297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E5B04CF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Экспликация земельных участков фактического землепользования должна включать следующую информацию:</w:t>
            </w:r>
          </w:p>
          <w:p w14:paraId="44D43D89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кадастровый номер участка;</w:t>
            </w:r>
          </w:p>
          <w:p w14:paraId="1D497D6C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адрес участка;</w:t>
            </w:r>
          </w:p>
          <w:p w14:paraId="275D6B1B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землепользователь;</w:t>
            </w:r>
          </w:p>
          <w:p w14:paraId="45E2C09A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lastRenderedPageBreak/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вид права на земельный участок;</w:t>
            </w:r>
          </w:p>
          <w:p w14:paraId="2703ACF6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вид разрешенного использования участка;</w:t>
            </w:r>
          </w:p>
          <w:p w14:paraId="530F2B1D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площадь участка по документам (кв. м.);</w:t>
            </w:r>
          </w:p>
          <w:p w14:paraId="07F5D7E6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 xml:space="preserve">площадь земельного участка по плану отвода </w:t>
            </w:r>
          </w:p>
          <w:p w14:paraId="7D68364B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(кв. м.).</w:t>
            </w:r>
          </w:p>
          <w:p w14:paraId="21F7CDBD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Экспликация формируемых земельных участков должна включать следующую информацию:</w:t>
            </w:r>
          </w:p>
          <w:p w14:paraId="3A9C941E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номер земельного участка на чертеже;</w:t>
            </w:r>
          </w:p>
          <w:p w14:paraId="23EB0F2D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местоположение земельного участка;</w:t>
            </w:r>
          </w:p>
          <w:p w14:paraId="0BB207BE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цель формирования участка;</w:t>
            </w:r>
          </w:p>
          <w:p w14:paraId="47DFC80F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адрес участка (при наличии);</w:t>
            </w:r>
          </w:p>
          <w:p w14:paraId="6F0ABE97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площадь по проекту участка;</w:t>
            </w:r>
          </w:p>
          <w:p w14:paraId="0A3E8A37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вид разрешенного использования участка;</w:t>
            </w:r>
          </w:p>
          <w:p w14:paraId="1C490E10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способ образования участка.</w:t>
            </w:r>
          </w:p>
          <w:p w14:paraId="39AD4A7D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Пояснительная записка, должна включать в себя:</w:t>
            </w:r>
          </w:p>
          <w:p w14:paraId="480F6C9C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характеристики территории;</w:t>
            </w:r>
          </w:p>
          <w:p w14:paraId="12C6764A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сведения об использованных материалах по установлению границ участков и особенностях проекта;</w:t>
            </w:r>
          </w:p>
          <w:p w14:paraId="62B4B1A6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перечень публичных сервитутов;</w:t>
            </w:r>
          </w:p>
          <w:p w14:paraId="4910130F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обоснование принятых решений;</w:t>
            </w:r>
          </w:p>
          <w:p w14:paraId="08B7F38E" w14:textId="77777777" w:rsidR="003732F2" w:rsidRPr="0070299E" w:rsidRDefault="003732F2" w:rsidP="009D75FB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‒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ab/>
              <w:t>каталог координат границ землепользований, перечень сервитутов.</w:t>
            </w:r>
          </w:p>
          <w:p w14:paraId="14073E8B" w14:textId="77777777" w:rsidR="000C1468" w:rsidRPr="000C1468" w:rsidRDefault="000C1468" w:rsidP="000C1468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0C1468">
              <w:rPr>
                <w:rFonts w:ascii="Times New Roman" w:hAnsi="Times New Roman"/>
                <w:sz w:val="26"/>
                <w:szCs w:val="26"/>
              </w:rPr>
              <w:t xml:space="preserve">екстовые материалы документации по планировке территории (проект планировки территории и проект межевания территории) предоставляются Исполнителем на бумажном носителе в количестве 3-х экземпляров и в электронном виде в формате «doc» с возможностью копирования текста документа. </w:t>
            </w:r>
          </w:p>
          <w:p w14:paraId="74F7178F" w14:textId="77777777" w:rsidR="003732F2" w:rsidRPr="0070299E" w:rsidRDefault="000C1468" w:rsidP="00A55B54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1468">
              <w:rPr>
                <w:rFonts w:ascii="Times New Roman" w:hAnsi="Times New Roman"/>
                <w:sz w:val="26"/>
                <w:szCs w:val="26"/>
              </w:rPr>
              <w:t>Графические материалы документации по планировке территории (межеванию территории) предоставляются Исполнителем на бумажном носителе в количестве 3-х экземпляров и в электронном виде в системе координат МСК-76 в формате «shp» и/или «</w:t>
            </w:r>
            <w:r w:rsidR="00A55B54">
              <w:rPr>
                <w:rFonts w:ascii="Times New Roman" w:hAnsi="Times New Roman"/>
                <w:sz w:val="26"/>
                <w:szCs w:val="26"/>
              </w:rPr>
              <w:t>mid/mif</w:t>
            </w:r>
            <w:r w:rsidRPr="000C1468">
              <w:rPr>
                <w:rFonts w:ascii="Times New Roman" w:hAnsi="Times New Roman"/>
                <w:sz w:val="26"/>
                <w:szCs w:val="26"/>
              </w:rPr>
              <w:t>» для размещения в системе ГИСОГД и в формате «pdf».</w:t>
            </w:r>
            <w:r w:rsidR="003732F2" w:rsidRPr="0070299E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3732F2" w:rsidRPr="00A4095D" w14:paraId="7853E328" w14:textId="77777777" w:rsidTr="009D75F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4"/>
        </w:trPr>
        <w:tc>
          <w:tcPr>
            <w:tcW w:w="10363" w:type="dxa"/>
            <w:gridSpan w:val="3"/>
          </w:tcPr>
          <w:p w14:paraId="7E1B4C87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lastRenderedPageBreak/>
              <w:t>Порядок подготовки и выполнения материалов</w:t>
            </w:r>
          </w:p>
        </w:tc>
      </w:tr>
      <w:tr w:rsidR="003732F2" w:rsidRPr="00A4095D" w14:paraId="047C6F1C" w14:textId="77777777" w:rsidTr="009D75FB">
        <w:tc>
          <w:tcPr>
            <w:tcW w:w="617" w:type="dxa"/>
          </w:tcPr>
          <w:p w14:paraId="453E6925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043" w:type="dxa"/>
          </w:tcPr>
          <w:p w14:paraId="065494C6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  <w:lang w:eastAsia="ar-SA"/>
              </w:rPr>
              <w:t>Основные этапы разработки проекта планировки и проекта межевания территории</w:t>
            </w:r>
          </w:p>
        </w:tc>
        <w:tc>
          <w:tcPr>
            <w:tcW w:w="6703" w:type="dxa"/>
          </w:tcPr>
          <w:p w14:paraId="75DC2BB8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 xml:space="preserve">Этап 1. Сбор и анализ исходных данных. </w:t>
            </w:r>
          </w:p>
          <w:p w14:paraId="1A86301A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 xml:space="preserve">Этап 2. Анализ существующего состояния и использования территории. </w:t>
            </w:r>
          </w:p>
          <w:p w14:paraId="28F00B78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Этап 3. Разработка проекта межевания территории.</w:t>
            </w:r>
          </w:p>
          <w:p w14:paraId="1BF4D303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Этап 4. Согласование проекта межевания территории и корректировка материалов по замечаниям (в том числе по результатам рассмотрения проекта на публичных слушаниях).</w:t>
            </w:r>
          </w:p>
          <w:p w14:paraId="1A4FDA75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32F2" w:rsidRPr="00A4095D" w14:paraId="3480E0D9" w14:textId="77777777" w:rsidTr="009D75FB">
        <w:trPr>
          <w:trHeight w:val="2821"/>
        </w:trPr>
        <w:tc>
          <w:tcPr>
            <w:tcW w:w="617" w:type="dxa"/>
          </w:tcPr>
          <w:p w14:paraId="34BF25EB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3043" w:type="dxa"/>
          </w:tcPr>
          <w:p w14:paraId="241E6A4F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Формы представления материалов документации по планировке территории, требования к оформлению комплектации и передача материалов документации </w:t>
            </w:r>
          </w:p>
        </w:tc>
        <w:tc>
          <w:tcPr>
            <w:tcW w:w="6703" w:type="dxa"/>
          </w:tcPr>
          <w:p w14:paraId="3DE12C8B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 xml:space="preserve">1. Текстовые материалы документации по планировке территории (межеванию территории) предоставляются Исполнителем на бумажном носителе </w:t>
            </w:r>
            <w:r w:rsidR="0022491A">
              <w:rPr>
                <w:rFonts w:ascii="Times New Roman" w:hAnsi="Times New Roman"/>
                <w:sz w:val="26"/>
                <w:szCs w:val="26"/>
              </w:rPr>
              <w:t xml:space="preserve">сверстанные на основную (утверждаемую часть) и материалы 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 xml:space="preserve">в брошюрованном виде на листах формата А4 в количестве 3-х экземпляров и в электронном виде в формате </w:t>
            </w:r>
            <w:r w:rsidR="004D5A58">
              <w:rPr>
                <w:rFonts w:ascii="Times New Roman" w:hAnsi="Times New Roman"/>
                <w:sz w:val="26"/>
                <w:szCs w:val="26"/>
              </w:rPr>
              <w:t>«</w:t>
            </w:r>
            <w:r w:rsidR="0022491A">
              <w:rPr>
                <w:rFonts w:ascii="Times New Roman" w:hAnsi="Times New Roman"/>
                <w:sz w:val="26"/>
                <w:szCs w:val="26"/>
                <w:lang w:val="en-US"/>
              </w:rPr>
              <w:t>pdf</w:t>
            </w:r>
            <w:r w:rsidR="0022491A">
              <w:rPr>
                <w:rFonts w:ascii="Times New Roman" w:hAnsi="Times New Roman"/>
                <w:sz w:val="26"/>
                <w:szCs w:val="26"/>
              </w:rPr>
              <w:t>»,</w:t>
            </w:r>
            <w:r w:rsidR="004D5A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>«docx» с возможностью копирования текста документа. Листы всех экземпляров документации должны быть пронумерованы, сброшюрованы, прошиты и заверены печатью и подписью разработчика на обороте последнего листа на месте прошивки.</w:t>
            </w:r>
          </w:p>
          <w:p w14:paraId="0276B428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2. Графические материалы документации по планировке территории (межеванию территории) предоставляются Исполнителем на бумажном носителе в формате кратном от А3 до нестандартного формата листа. в количестве 3-х экземпляров и в электронном виде в системе координат МСК-76 в формате «shp» или «</w:t>
            </w:r>
            <w:r w:rsidR="0022491A">
              <w:rPr>
                <w:rFonts w:ascii="Times New Roman" w:hAnsi="Times New Roman"/>
                <w:sz w:val="26"/>
                <w:szCs w:val="26"/>
                <w:lang w:val="en-US"/>
              </w:rPr>
              <w:t>mif</w:t>
            </w:r>
            <w:r w:rsidR="0022491A" w:rsidRPr="0022491A">
              <w:rPr>
                <w:rFonts w:ascii="Times New Roman" w:hAnsi="Times New Roman"/>
                <w:sz w:val="26"/>
                <w:szCs w:val="26"/>
              </w:rPr>
              <w:t>/</w:t>
            </w:r>
            <w:r w:rsidR="0022491A">
              <w:rPr>
                <w:rFonts w:ascii="Times New Roman" w:hAnsi="Times New Roman"/>
                <w:sz w:val="26"/>
                <w:szCs w:val="26"/>
                <w:lang w:val="en-US"/>
              </w:rPr>
              <w:t>mid</w:t>
            </w:r>
            <w:r w:rsidRPr="0070299E">
              <w:rPr>
                <w:rFonts w:ascii="Times New Roman" w:hAnsi="Times New Roman"/>
                <w:sz w:val="26"/>
                <w:szCs w:val="26"/>
              </w:rPr>
              <w:t xml:space="preserve">» для размещения в системе ГИСОГД и в формате «pdf». </w:t>
            </w:r>
          </w:p>
          <w:p w14:paraId="1EEA05FA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Информация об описании местоположения границ территории, в отношении которой разработан проект межевания, а также описания местоположения границ земельных участков, подлежащих образованию в соответствии с проектом межевания территории, предоставляется в формате mid/mif, XML.</w:t>
            </w:r>
          </w:p>
          <w:p w14:paraId="12F3F814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 xml:space="preserve">На электронном носителе предоставляются материалы в количестве, достаточном для: </w:t>
            </w:r>
            <w:r w:rsidRPr="0070299E">
              <w:rPr>
                <w:rFonts w:ascii="Times New Roman" w:hAnsi="Times New Roman"/>
                <w:sz w:val="26"/>
                <w:szCs w:val="26"/>
              </w:rPr>
              <w:br/>
              <w:t xml:space="preserve">1) оставления электронной версии в архиве;   2) направления главе городского округа, применительно к территории в отношении которой осуществлялась подготовка такой документации, в порядке части 15 статьи 45 Градостроительного Кодекса РФ; в орган местного самоуправления городского округа, для размещения в ГИСОГД в порядке части 2 статьи 57.1 Кодекса. </w:t>
            </w:r>
          </w:p>
        </w:tc>
      </w:tr>
      <w:tr w:rsidR="003732F2" w:rsidRPr="00A4095D" w14:paraId="0676484F" w14:textId="77777777" w:rsidTr="009D75FB">
        <w:tc>
          <w:tcPr>
            <w:tcW w:w="617" w:type="dxa"/>
          </w:tcPr>
          <w:p w14:paraId="4F3EA68B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043" w:type="dxa"/>
          </w:tcPr>
          <w:p w14:paraId="318807CD" w14:textId="77777777" w:rsidR="003732F2" w:rsidRPr="00C111AF" w:rsidRDefault="003732F2" w:rsidP="009D75F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Согласование проекта</w:t>
            </w:r>
          </w:p>
        </w:tc>
        <w:tc>
          <w:tcPr>
            <w:tcW w:w="6703" w:type="dxa"/>
          </w:tcPr>
          <w:p w14:paraId="4AA00D20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Согласования выполняются Исполнителем в объёме, предусмотренном законодательством Российской Федерации и настоящим Техническим заданием.</w:t>
            </w:r>
          </w:p>
          <w:p w14:paraId="792473AA" w14:textId="77777777" w:rsidR="003732F2" w:rsidRPr="0070299E" w:rsidRDefault="003732F2" w:rsidP="0070299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299E">
              <w:rPr>
                <w:rFonts w:ascii="Times New Roman" w:hAnsi="Times New Roman"/>
                <w:sz w:val="26"/>
                <w:szCs w:val="26"/>
              </w:rPr>
              <w:t>Подрядчик обеспечивает техническое сопровождение процедуры согласования и защиту разработанного проекта в согласующих организациях, в том числе на координационном совете по вопросам градостроительной деятельности согласно указу Губернатора Ярославской области от 05.05.2017 № 156 по результатам согласований выполняет корректировку проектной документации.</w:t>
            </w:r>
          </w:p>
        </w:tc>
      </w:tr>
    </w:tbl>
    <w:p w14:paraId="02C0A272" w14:textId="77777777" w:rsidR="003732F2" w:rsidRPr="007D4531" w:rsidRDefault="003732F2" w:rsidP="003732F2">
      <w:pPr>
        <w:rPr>
          <w:rFonts w:ascii="Times New Roman" w:hAnsi="Times New Roman"/>
          <w:color w:val="FFFFFF"/>
          <w:sz w:val="26"/>
          <w:szCs w:val="26"/>
        </w:rPr>
      </w:pPr>
      <w:r w:rsidRPr="007D4531">
        <w:rPr>
          <w:rFonts w:ascii="Times New Roman" w:hAnsi="Times New Roman"/>
          <w:color w:val="FFFFFF"/>
          <w:sz w:val="26"/>
          <w:szCs w:val="26"/>
        </w:rPr>
        <w:t>___ ____________ К.Ю. Фомичева__ Ж.В. Васьковская</w:t>
      </w:r>
    </w:p>
    <w:p w14:paraId="1D7BCE2C" w14:textId="14766667" w:rsidR="0022491A" w:rsidRDefault="003732F2">
      <w:pPr>
        <w:rPr>
          <w:rFonts w:ascii="Times New Roman" w:hAnsi="Times New Roman"/>
          <w:color w:val="FFFFFF"/>
          <w:sz w:val="26"/>
          <w:szCs w:val="26"/>
        </w:rPr>
      </w:pPr>
      <w:r w:rsidRPr="007D4531">
        <w:rPr>
          <w:rFonts w:ascii="Times New Roman" w:hAnsi="Times New Roman"/>
          <w:color w:val="FFFFFF"/>
          <w:sz w:val="26"/>
          <w:szCs w:val="26"/>
        </w:rPr>
        <w:t>Исп. Суле</w:t>
      </w:r>
      <w:r w:rsidR="0022491A">
        <w:rPr>
          <w:rFonts w:ascii="Times New Roman" w:hAnsi="Times New Roman"/>
          <w:color w:val="FFFFFF"/>
          <w:sz w:val="26"/>
          <w:szCs w:val="26"/>
        </w:rPr>
        <w:br w:type="page"/>
      </w:r>
    </w:p>
    <w:p w14:paraId="31A12AE7" w14:textId="77777777" w:rsidR="003732F2" w:rsidRPr="007D4531" w:rsidRDefault="003732F2" w:rsidP="003732F2">
      <w:pPr>
        <w:rPr>
          <w:rFonts w:ascii="Times New Roman" w:hAnsi="Times New Roman"/>
          <w:color w:val="FFFFFF"/>
          <w:sz w:val="26"/>
          <w:szCs w:val="26"/>
        </w:rPr>
      </w:pPr>
    </w:p>
    <w:tbl>
      <w:tblPr>
        <w:tblW w:w="10779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7"/>
        <w:gridCol w:w="5812"/>
      </w:tblGrid>
      <w:tr w:rsidR="003732F2" w:rsidRPr="00A4095D" w14:paraId="6E46A019" w14:textId="77777777" w:rsidTr="009D75FB">
        <w:trPr>
          <w:trHeight w:val="80"/>
        </w:trPr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0EF7AD3F" w14:textId="77777777" w:rsidR="003732F2" w:rsidRPr="00A4095D" w:rsidRDefault="003732F2" w:rsidP="009D75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EBE0EBF" w14:textId="77777777" w:rsidR="003732F2" w:rsidRPr="00A4095D" w:rsidRDefault="003732F2" w:rsidP="009D75FB">
            <w:pPr>
              <w:tabs>
                <w:tab w:val="left" w:pos="4716"/>
              </w:tabs>
              <w:spacing w:after="0" w:line="240" w:lineRule="auto"/>
              <w:ind w:left="403" w:right="425" w:hanging="142"/>
              <w:rPr>
                <w:rFonts w:ascii="Times New Roman" w:hAnsi="Times New Roman"/>
                <w:sz w:val="24"/>
                <w:szCs w:val="24"/>
              </w:rPr>
            </w:pPr>
            <w:r w:rsidRPr="00A4095D">
              <w:rPr>
                <w:rFonts w:ascii="Times New Roman" w:hAnsi="Times New Roman"/>
                <w:sz w:val="24"/>
                <w:szCs w:val="24"/>
              </w:rPr>
              <w:t xml:space="preserve">                       Приложение 2</w:t>
            </w:r>
          </w:p>
          <w:p w14:paraId="6C488C73" w14:textId="77777777" w:rsidR="003732F2" w:rsidRPr="00A4095D" w:rsidRDefault="003732F2" w:rsidP="009D75FB">
            <w:pPr>
              <w:tabs>
                <w:tab w:val="left" w:pos="4716"/>
              </w:tabs>
              <w:spacing w:after="0" w:line="240" w:lineRule="auto"/>
              <w:ind w:left="403" w:right="425" w:hanging="142"/>
              <w:rPr>
                <w:rFonts w:ascii="Times New Roman" w:hAnsi="Times New Roman"/>
                <w:sz w:val="24"/>
                <w:szCs w:val="24"/>
              </w:rPr>
            </w:pPr>
            <w:r w:rsidRPr="00A4095D">
              <w:rPr>
                <w:rFonts w:ascii="Times New Roman" w:hAnsi="Times New Roman"/>
                <w:sz w:val="24"/>
                <w:szCs w:val="24"/>
              </w:rPr>
              <w:t xml:space="preserve">                       к постановлению Администрации </w:t>
            </w:r>
          </w:p>
          <w:p w14:paraId="36411A87" w14:textId="77777777" w:rsidR="003732F2" w:rsidRPr="00A4095D" w:rsidRDefault="003732F2" w:rsidP="009D75FB">
            <w:pPr>
              <w:tabs>
                <w:tab w:val="left" w:pos="4716"/>
              </w:tabs>
              <w:spacing w:after="0" w:line="240" w:lineRule="auto"/>
              <w:ind w:left="403" w:right="425" w:hanging="142"/>
              <w:rPr>
                <w:rFonts w:ascii="Times New Roman" w:hAnsi="Times New Roman"/>
                <w:sz w:val="24"/>
                <w:szCs w:val="24"/>
              </w:rPr>
            </w:pPr>
            <w:r w:rsidRPr="00A4095D">
              <w:rPr>
                <w:rFonts w:ascii="Times New Roman" w:hAnsi="Times New Roman"/>
                <w:sz w:val="24"/>
                <w:szCs w:val="24"/>
              </w:rPr>
              <w:t xml:space="preserve">                       города Переславля-Залесского</w:t>
            </w:r>
          </w:p>
          <w:p w14:paraId="7AA38588" w14:textId="254B8CA8" w:rsidR="003732F2" w:rsidRPr="00A4095D" w:rsidRDefault="003732F2" w:rsidP="009D75FB">
            <w:pPr>
              <w:tabs>
                <w:tab w:val="left" w:pos="47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4095D">
              <w:rPr>
                <w:rFonts w:ascii="Times New Roman" w:hAnsi="Times New Roman"/>
                <w:sz w:val="24"/>
                <w:szCs w:val="24"/>
              </w:rPr>
              <w:t xml:space="preserve">                           от </w:t>
            </w:r>
            <w:r w:rsidR="00D47413">
              <w:rPr>
                <w:rFonts w:ascii="Times New Roman" w:hAnsi="Times New Roman"/>
                <w:sz w:val="24"/>
                <w:szCs w:val="24"/>
              </w:rPr>
              <w:t xml:space="preserve">14.07.2023 </w:t>
            </w:r>
            <w:r w:rsidRPr="00A4095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D47413">
              <w:rPr>
                <w:rFonts w:ascii="Times New Roman" w:hAnsi="Times New Roman"/>
                <w:sz w:val="24"/>
                <w:szCs w:val="24"/>
              </w:rPr>
              <w:t>ПОС.03-1610/23</w:t>
            </w:r>
          </w:p>
        </w:tc>
      </w:tr>
    </w:tbl>
    <w:p w14:paraId="2678DC4A" w14:textId="77777777" w:rsidR="003732F2" w:rsidRDefault="003732F2" w:rsidP="003732F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5A7CA71" w14:textId="77777777" w:rsidR="003732F2" w:rsidRPr="001D6157" w:rsidRDefault="003732F2" w:rsidP="003732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D6157">
        <w:rPr>
          <w:rFonts w:ascii="Times New Roman" w:eastAsia="Times New Roman" w:hAnsi="Times New Roman"/>
          <w:b/>
          <w:sz w:val="24"/>
          <w:szCs w:val="24"/>
        </w:rPr>
        <w:t>Техническое задание</w:t>
      </w:r>
    </w:p>
    <w:p w14:paraId="110E1670" w14:textId="77777777" w:rsidR="00612333" w:rsidRPr="00315887" w:rsidRDefault="003732F2" w:rsidP="00612333">
      <w:pPr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  <w:r w:rsidRPr="007074BB">
        <w:rPr>
          <w:rFonts w:ascii="Times New Roman" w:hAnsi="Times New Roman"/>
          <w:sz w:val="26"/>
          <w:szCs w:val="26"/>
        </w:rPr>
        <w:t xml:space="preserve">на выполнение инженерных изысканий, необходимых для подготовки работ по разработке документации по планировке территории (проект межевания территории) </w:t>
      </w:r>
      <w:r w:rsidR="004D5A58" w:rsidRPr="00766ACE">
        <w:rPr>
          <w:rFonts w:ascii="Times New Roman" w:hAnsi="Times New Roman"/>
          <w:sz w:val="26"/>
          <w:szCs w:val="26"/>
        </w:rPr>
        <w:t>в кадастровом квартале 76:11:121915 в с. Нагорье городского округа город Переславль-Залесский Ярославской области в границах территориальных</w:t>
      </w:r>
      <w:r w:rsidR="004D5A58">
        <w:rPr>
          <w:rFonts w:ascii="Times New Roman" w:hAnsi="Times New Roman"/>
          <w:sz w:val="26"/>
          <w:szCs w:val="26"/>
        </w:rPr>
        <w:t xml:space="preserve"> </w:t>
      </w:r>
      <w:r w:rsidR="004D5A58" w:rsidRPr="00766ACE">
        <w:rPr>
          <w:rFonts w:ascii="Times New Roman" w:hAnsi="Times New Roman"/>
          <w:sz w:val="26"/>
          <w:szCs w:val="26"/>
        </w:rPr>
        <w:t>зон: П-1, ИТ-1, П-2</w:t>
      </w:r>
    </w:p>
    <w:tbl>
      <w:tblPr>
        <w:tblW w:w="10425" w:type="dxa"/>
        <w:tblInd w:w="-5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7"/>
        <w:gridCol w:w="3042"/>
        <w:gridCol w:w="6756"/>
        <w:gridCol w:w="10"/>
      </w:tblGrid>
      <w:tr w:rsidR="003732F2" w:rsidRPr="00A4095D" w14:paraId="5D21631A" w14:textId="77777777" w:rsidTr="004D5A58"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F81CE" w14:textId="77777777" w:rsidR="003732F2" w:rsidRPr="00C111AF" w:rsidRDefault="003732F2" w:rsidP="009D75F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3A1BE" w14:textId="77777777" w:rsidR="003732F2" w:rsidRPr="00C111AF" w:rsidRDefault="003732F2" w:rsidP="009D75F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bCs/>
                <w:sz w:val="24"/>
                <w:szCs w:val="24"/>
              </w:rPr>
              <w:t>Перечень основных требований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0AAB3" w14:textId="77777777" w:rsidR="003732F2" w:rsidRPr="00C111AF" w:rsidRDefault="003732F2" w:rsidP="009D75F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bCs/>
                <w:sz w:val="24"/>
                <w:szCs w:val="24"/>
              </w:rPr>
              <w:t>Содержание требований</w:t>
            </w:r>
          </w:p>
        </w:tc>
      </w:tr>
      <w:tr w:rsidR="003732F2" w:rsidRPr="00A4095D" w14:paraId="26570F02" w14:textId="77777777" w:rsidTr="004D5A58"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3C09F" w14:textId="77777777" w:rsidR="003732F2" w:rsidRPr="00C111AF" w:rsidRDefault="003732F2" w:rsidP="009D75F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18E59" w14:textId="77777777" w:rsidR="003732F2" w:rsidRPr="00C111AF" w:rsidRDefault="003732F2" w:rsidP="009D75F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EA61B" w14:textId="77777777" w:rsidR="003732F2" w:rsidRPr="00C111AF" w:rsidRDefault="003732F2" w:rsidP="009D75F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732F2" w:rsidRPr="00A4095D" w14:paraId="73C763AC" w14:textId="77777777" w:rsidTr="004D5A58">
        <w:trPr>
          <w:gridAfter w:val="1"/>
          <w:wAfter w:w="10" w:type="dxa"/>
        </w:trPr>
        <w:tc>
          <w:tcPr>
            <w:tcW w:w="104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4E79837" w14:textId="77777777" w:rsidR="003732F2" w:rsidRPr="00C111AF" w:rsidRDefault="003732F2" w:rsidP="009D75F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bCs/>
                <w:sz w:val="24"/>
                <w:szCs w:val="24"/>
              </w:rPr>
              <w:t>Общие требования</w:t>
            </w:r>
          </w:p>
        </w:tc>
      </w:tr>
      <w:tr w:rsidR="003732F2" w:rsidRPr="00A4095D" w14:paraId="2A5A340E" w14:textId="77777777" w:rsidTr="004D5A58">
        <w:trPr>
          <w:trHeight w:val="528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7BAB1" w14:textId="77777777" w:rsidR="003732F2" w:rsidRPr="00C111AF" w:rsidRDefault="003732F2" w:rsidP="009D75F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1DFDC" w14:textId="77777777" w:rsidR="003732F2" w:rsidRPr="00C111AF" w:rsidRDefault="003732F2" w:rsidP="009D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Заказчик (инициатор)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5C04E" w14:textId="77777777" w:rsidR="003732F2" w:rsidRDefault="003732F2" w:rsidP="009D75FB">
            <w:pPr>
              <w:spacing w:after="0" w:line="240" w:lineRule="auto"/>
              <w:ind w:left="142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Юридическое лицо</w:t>
            </w:r>
            <w:r w:rsidRPr="003B53CA">
              <w:rPr>
                <w:sz w:val="24"/>
                <w:szCs w:val="24"/>
              </w:rPr>
              <w:t xml:space="preserve"> </w:t>
            </w:r>
          </w:p>
          <w:p w14:paraId="352F51D2" w14:textId="77777777" w:rsidR="003732F2" w:rsidRDefault="003732F2" w:rsidP="009D75FB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53CA">
              <w:rPr>
                <w:sz w:val="24"/>
                <w:szCs w:val="24"/>
              </w:rPr>
              <w:t>АО «ПО СЕВЕРНЫЙ МАШИНОСТРОИТЕЛЬНЫЙ ЗАВОД»</w:t>
            </w:r>
          </w:p>
          <w:p w14:paraId="7362A4D3" w14:textId="77777777" w:rsidR="003732F2" w:rsidRPr="00C111AF" w:rsidRDefault="003732F2" w:rsidP="009D75F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732F2" w:rsidRPr="00A4095D" w14:paraId="3CA7B699" w14:textId="77777777" w:rsidTr="004D5A58">
        <w:trPr>
          <w:trHeight w:val="421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BCB3C" w14:textId="77777777" w:rsidR="003732F2" w:rsidRPr="00C111AF" w:rsidRDefault="003732F2" w:rsidP="009D75F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0A7F2" w14:textId="77777777" w:rsidR="003732F2" w:rsidRPr="00C111AF" w:rsidRDefault="003732F2" w:rsidP="009D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7BF02" w14:textId="77777777" w:rsidR="003732F2" w:rsidRPr="00C111AF" w:rsidRDefault="003732F2" w:rsidP="009D75F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Определяется заказчиком</w:t>
            </w:r>
          </w:p>
        </w:tc>
      </w:tr>
      <w:tr w:rsidR="003732F2" w:rsidRPr="00A4095D" w14:paraId="2884755C" w14:textId="77777777" w:rsidTr="004D5A58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4E3A0" w14:textId="77777777" w:rsidR="003732F2" w:rsidRPr="00C111AF" w:rsidRDefault="003732F2" w:rsidP="009D75F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D3504" w14:textId="77777777" w:rsidR="003732F2" w:rsidRPr="00C111AF" w:rsidRDefault="003732F2" w:rsidP="009D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Описание проектируемой территории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77D4B" w14:textId="77777777" w:rsidR="004D5A58" w:rsidRDefault="003732F2" w:rsidP="004D5A58">
            <w:pPr>
              <w:spacing w:after="0" w:line="240" w:lineRule="auto"/>
              <w:ind w:left="142" w:right="152"/>
              <w:jc w:val="both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4D5A58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Территория расположена </w:t>
            </w:r>
            <w:r w:rsidR="004D5A58"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в кадастровом квартале 76:11:121915 в с. Нагорье городского округа город Переславль-Залесский Ярославской области в границах территориальных зон: П-1, ИТ-1, П-2»</w:t>
            </w:r>
          </w:p>
          <w:p w14:paraId="2FAE91D8" w14:textId="77777777" w:rsidR="004D5A58" w:rsidRPr="0070299E" w:rsidRDefault="004D5A58" w:rsidP="004D5A58">
            <w:pPr>
              <w:spacing w:after="0" w:line="240" w:lineRule="auto"/>
              <w:ind w:left="142" w:right="152"/>
              <w:jc w:val="both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</w:p>
          <w:p w14:paraId="571DEA7A" w14:textId="77777777" w:rsidR="004D5A58" w:rsidRPr="0070299E" w:rsidRDefault="004D5A58" w:rsidP="004D5A58">
            <w:pPr>
              <w:spacing w:after="0" w:line="240" w:lineRule="auto"/>
              <w:ind w:left="142" w:right="152"/>
              <w:jc w:val="both"/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(с севера </w:t>
            </w:r>
            <w:r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—</w:t>
            </w: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граница квартала  76:11:121915, с запада- ул.Молодежная и граница зоны ИТ-1, с юга </w:t>
            </w:r>
            <w:r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—</w:t>
            </w: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ул. Первомайская и граница зоны П-1, с востока- граница зоны  П-1 )</w:t>
            </w:r>
          </w:p>
          <w:p w14:paraId="31B93073" w14:textId="77777777" w:rsidR="003732F2" w:rsidRPr="00C111AF" w:rsidRDefault="004D5A58" w:rsidP="00612333">
            <w:pPr>
              <w:spacing w:after="0" w:line="240" w:lineRule="auto"/>
              <w:ind w:left="142" w:right="15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>Площадь планируемой территории ориентировочно составляет</w:t>
            </w:r>
            <w:r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—</w:t>
            </w:r>
            <w:r w:rsidRPr="0070299E">
              <w:rPr>
                <w:rFonts w:ascii="Times New Roman" w:eastAsia="Lucida Sans Unicode" w:hAnsi="Times New Roman"/>
                <w:kern w:val="1"/>
                <w:sz w:val="26"/>
                <w:szCs w:val="26"/>
                <w:lang w:eastAsia="ar-SA"/>
              </w:rPr>
              <w:t xml:space="preserve"> 17 га</w:t>
            </w:r>
          </w:p>
        </w:tc>
      </w:tr>
      <w:tr w:rsidR="003732F2" w:rsidRPr="00A4095D" w14:paraId="0EC1510F" w14:textId="77777777" w:rsidTr="004D5A58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70C21" w14:textId="77777777" w:rsidR="003732F2" w:rsidRPr="00C111AF" w:rsidRDefault="003732F2" w:rsidP="009D75F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959A8" w14:textId="77777777" w:rsidR="003732F2" w:rsidRPr="00C111AF" w:rsidRDefault="003732F2" w:rsidP="009D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Задачи выполнения инженерных изысканий, необходимых для подготовки документации по планировке территории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14BAF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Выполнение инженерных изысканий осуществляется для решения следующих задач:</w:t>
            </w:r>
          </w:p>
          <w:p w14:paraId="3AB1679E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а) оценка природных условий территории, в отношении которой осуществляется подготовка документации по планировке территории, и факторов техногенного воздействия на окружающую среду, прогнозирование их изменения в целях обеспечения рационального и безопасного использования указанной территории;</w:t>
            </w:r>
          </w:p>
          <w:p w14:paraId="42E0F995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б) определение границ зон планируемого размещения объектов капитального строительства, уточнение их предельных параметров;</w:t>
            </w:r>
          </w:p>
          <w:p w14:paraId="4BD39328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в) обоснование проведения мероприятий по организации поверхностного стока вод, частичному или полному осушению территории и других подобных мероприятий и по инженерной защите и благоустройству территории.</w:t>
            </w:r>
          </w:p>
        </w:tc>
      </w:tr>
      <w:tr w:rsidR="003732F2" w:rsidRPr="00A4095D" w14:paraId="16102E43" w14:textId="77777777" w:rsidTr="004D5A58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F52AA" w14:textId="77777777" w:rsidR="003732F2" w:rsidRPr="00C111AF" w:rsidRDefault="003732F2" w:rsidP="009D75F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30FA9" w14:textId="77777777" w:rsidR="003732F2" w:rsidRPr="00C111AF" w:rsidRDefault="003732F2" w:rsidP="009D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Перечень нормативных документов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CA04F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Градостроительный кодекс РФ;</w:t>
            </w:r>
          </w:p>
          <w:p w14:paraId="0C3ECF58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Положение о выполнении инженерных изысканий для подготовки проектной документации, строительства, реконструкции объектов капитального строительства, утвержденное постановлением Правительства РФ от 19.01.2006 №20;</w:t>
            </w:r>
          </w:p>
          <w:p w14:paraId="60A511DF" w14:textId="77777777" w:rsidR="003732F2" w:rsidRPr="00040EE5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0EE5">
              <w:rPr>
                <w:rFonts w:ascii="Times New Roman" w:eastAsia="Times New Roman" w:hAnsi="Times New Roman"/>
                <w:sz w:val="24"/>
                <w:szCs w:val="24"/>
              </w:rPr>
              <w:t>Правила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утвержденные постановлением Правительства РФ от 31.03.2017 №402;</w:t>
            </w:r>
          </w:p>
          <w:p w14:paraId="37AB8CFA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Постановление Правительства РФ от 22.04.2017 №485 «О составе материалов и результатов инженерных изысканий, подлежащих размещению в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государственном фонде материалов и данных инженерных изысканий, Едином государственном фонде данных о состоянии окружающей среды, ее загрязнении, а также о форме и порядке их представления»;</w:t>
            </w:r>
          </w:p>
          <w:p w14:paraId="4B4C1B0D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СП 47.13330.2016 «Свод правил. Инженерные изыскания для строительства. Основные положения. Актуализированная редакция СНиП 11-01-96», утвержденный и введенный в действие Приказом Минстроя России от 30.12.2016 №1033/пр;</w:t>
            </w:r>
          </w:p>
          <w:p w14:paraId="41B69F75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СП 11-103-97 «Инженерно-гидрометеорологические изыскания для строительства», одобренный Письмом Госстроя РФ от 10.07.1997 №9-1-1/69.</w:t>
            </w:r>
          </w:p>
        </w:tc>
      </w:tr>
      <w:tr w:rsidR="003732F2" w:rsidRPr="00A4095D" w14:paraId="4E4D5087" w14:textId="77777777" w:rsidTr="004D5A58">
        <w:trPr>
          <w:trHeight w:val="872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B8341" w14:textId="77777777" w:rsidR="003732F2" w:rsidRPr="00C111AF" w:rsidRDefault="003732F2" w:rsidP="009D75F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70FF4" w14:textId="77777777" w:rsidR="003732F2" w:rsidRPr="00C111AF" w:rsidRDefault="003732F2" w:rsidP="009D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Виды инженерных изысканий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BFE73" w14:textId="77777777" w:rsidR="003732F2" w:rsidRPr="00C111AF" w:rsidRDefault="003732F2" w:rsidP="009D75FB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4D1E">
              <w:rPr>
                <w:rFonts w:ascii="Times New Roman" w:eastAsia="Times New Roman" w:hAnsi="Times New Roman"/>
                <w:sz w:val="24"/>
                <w:szCs w:val="24"/>
              </w:rPr>
              <w:t>инженерные изыскания в составе необходимом для подготовки документации по планировке территории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(проекта межевания территории)</w:t>
            </w:r>
          </w:p>
        </w:tc>
      </w:tr>
      <w:tr w:rsidR="003732F2" w:rsidRPr="00A4095D" w14:paraId="4A98C5A4" w14:textId="77777777" w:rsidTr="004D5A58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72137" w14:textId="77777777" w:rsidR="003732F2" w:rsidRPr="00C111AF" w:rsidRDefault="003732F2" w:rsidP="009D75F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1EA1D" w14:textId="77777777" w:rsidR="003732F2" w:rsidRPr="00C111AF" w:rsidRDefault="003732F2" w:rsidP="009D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Основные требования к предоставлению материалов и результатов инженерных изысканий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F17AD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Инженерно-геодезические изыскания должны обеспечивать получение топографо-геодезических материалов и данных о ситуации и рельефе местности (в том числе дна водотоков, водоемов и акваторий), существующих зданиях и сооружениях (наземных, подземных и надземных) и других элементах планировки (в цифровой, графической, фотографической и иных формах), необходимых для комплексной оценки природных и техногенных условий территории.</w:t>
            </w:r>
          </w:p>
          <w:p w14:paraId="6B1C2A14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Работы выполнить в местной системе координат (используемой для ведения Единого государственного реестра недвижимости соответствующего кадастрового округа), в Балтийской системе высот 1977 г.</w:t>
            </w:r>
          </w:p>
          <w:p w14:paraId="32872020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На инженерно-топографических планах должны быть указаны границы землепользований с их наименованиями.</w:t>
            </w:r>
          </w:p>
          <w:p w14:paraId="04E843F8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Инженерно-топографическую съемку выполнить в масштабе 1:500.</w:t>
            </w:r>
          </w:p>
          <w:p w14:paraId="5D843A7D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Текстовые и графические материалы на бумажных носителях представляются заказчику в брошюрованном виде в количестве 3 экземпляров.</w:t>
            </w:r>
          </w:p>
          <w:p w14:paraId="34C4AC7F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Электронные версии текстовых и графических материалов представляются заказчику на </w:t>
            </w:r>
            <w:r w:rsidRPr="00C111A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DVD</w:t>
            </w: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 xml:space="preserve">- или </w:t>
            </w:r>
            <w:r w:rsidRPr="00C111A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CD</w:t>
            </w: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-диске в количестве 4 экземпляров:</w:t>
            </w:r>
          </w:p>
          <w:p w14:paraId="781A4ADE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- графические материалы и результаты инженерных изысканий представляются в форме векторной и (или) растровой модели;</w:t>
            </w:r>
          </w:p>
          <w:p w14:paraId="23B71279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 xml:space="preserve">- информация в текстовой форме представляется в форматах </w:t>
            </w:r>
            <w:r w:rsidRPr="00C111A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DOC</w:t>
            </w: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C111A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DOCX</w:t>
            </w: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C111A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TXT</w:t>
            </w: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414C6E1E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 xml:space="preserve">- информация в векторной модели представляется в обменных форматах </w:t>
            </w:r>
            <w:r w:rsidRPr="00C111A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SHP</w:t>
            </w: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4D5A5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MID</w:t>
            </w:r>
            <w:r w:rsidR="004D5A58" w:rsidRPr="004D5A58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4D5A5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MIF</w:t>
            </w: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C295DA6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Представляемые пространственные данные должны иметь привязку к системе координат.</w:t>
            </w:r>
          </w:p>
          <w:p w14:paraId="49FA8099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Состав и содержание диска должно точно соответствовать комплекту бумажной документации.</w:t>
            </w:r>
          </w:p>
          <w:p w14:paraId="2A243883" w14:textId="77777777" w:rsidR="003732F2" w:rsidRPr="00C111AF" w:rsidRDefault="003732F2" w:rsidP="009D75FB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Электронную версию отчетных материалов предоставить в формате электронной книги </w:t>
            </w:r>
            <w:r w:rsidRPr="00C111A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PDF</w:t>
            </w:r>
            <w:r w:rsidRPr="00C111AF">
              <w:rPr>
                <w:rFonts w:ascii="Times New Roman" w:eastAsia="Times New Roman" w:hAnsi="Times New Roman"/>
                <w:sz w:val="24"/>
                <w:szCs w:val="24"/>
              </w:rPr>
              <w:t>, полностью соответствующей по своему содержанию бумажному оригиналу.</w:t>
            </w:r>
          </w:p>
        </w:tc>
      </w:tr>
    </w:tbl>
    <w:p w14:paraId="61E30C6D" w14:textId="77777777" w:rsidR="003732F2" w:rsidRPr="007D4531" w:rsidRDefault="003732F2" w:rsidP="003732F2">
      <w:pPr>
        <w:spacing w:after="0" w:line="240" w:lineRule="auto"/>
        <w:jc w:val="both"/>
        <w:rPr>
          <w:rFonts w:ascii="Times New Roman" w:hAnsi="Times New Roman"/>
          <w:color w:val="FFFFFF"/>
          <w:sz w:val="24"/>
          <w:szCs w:val="24"/>
        </w:rPr>
      </w:pPr>
      <w:r w:rsidRPr="007D4531">
        <w:rPr>
          <w:rFonts w:ascii="Times New Roman" w:hAnsi="Times New Roman"/>
          <w:color w:val="FFFFFF"/>
          <w:sz w:val="24"/>
          <w:szCs w:val="24"/>
        </w:rPr>
        <w:t>_______________ К.Ю. Фомичева</w:t>
      </w:r>
    </w:p>
    <w:sectPr w:rsidR="003732F2" w:rsidRPr="007D4531" w:rsidSect="003732F2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23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02C5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EDA39A2"/>
    <w:multiLevelType w:val="hybridMultilevel"/>
    <w:tmpl w:val="A72CC688"/>
    <w:lvl w:ilvl="0" w:tplc="FBDAA67E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2F2"/>
    <w:rsid w:val="000C1468"/>
    <w:rsid w:val="0022491A"/>
    <w:rsid w:val="002834C2"/>
    <w:rsid w:val="00315887"/>
    <w:rsid w:val="003732F2"/>
    <w:rsid w:val="004D5A58"/>
    <w:rsid w:val="005D379C"/>
    <w:rsid w:val="00612333"/>
    <w:rsid w:val="00654E29"/>
    <w:rsid w:val="00693A3C"/>
    <w:rsid w:val="006B799A"/>
    <w:rsid w:val="006E4B50"/>
    <w:rsid w:val="006E7956"/>
    <w:rsid w:val="0070299E"/>
    <w:rsid w:val="00931B85"/>
    <w:rsid w:val="00977EA3"/>
    <w:rsid w:val="00A55B54"/>
    <w:rsid w:val="00C31956"/>
    <w:rsid w:val="00D47413"/>
    <w:rsid w:val="00D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42D95"/>
  <w15:docId w15:val="{6DD946DA-E74F-4D0E-84DF-A96FA3A05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5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2F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rsid w:val="003732F2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73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32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3207</Words>
  <Characters>18281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Markova</cp:lastModifiedBy>
  <cp:revision>5</cp:revision>
  <dcterms:created xsi:type="dcterms:W3CDTF">2023-06-29T08:14:00Z</dcterms:created>
  <dcterms:modified xsi:type="dcterms:W3CDTF">2023-07-16T06:37:00Z</dcterms:modified>
</cp:coreProperties>
</file>